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8B" w:rsidRDefault="004B2C8B" w:rsidP="004B2C8B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Профессиональный союз работников народного образования и науки</w:t>
      </w:r>
    </w:p>
    <w:p w:rsidR="004B2C8B" w:rsidRDefault="004B2C8B" w:rsidP="004B2C8B">
      <w:pPr>
        <w:jc w:val="center"/>
        <w:rPr>
          <w:rFonts w:eastAsia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194310</wp:posOffset>
            </wp:positionV>
            <wp:extent cx="1076325" cy="1171575"/>
            <wp:effectExtent l="0" t="0" r="9525" b="9525"/>
            <wp:wrapSquare wrapText="bothSides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lang w:eastAsia="ru-RU"/>
        </w:rPr>
        <w:t>Российской Федерации</w:t>
      </w:r>
    </w:p>
    <w:p w:rsidR="004B2C8B" w:rsidRDefault="00890D85" w:rsidP="004B2C8B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ЛИПЕЦКАЯ ГОРОДСКАЯ</w:t>
      </w:r>
      <w:bookmarkStart w:id="0" w:name="_GoBack"/>
      <w:bookmarkEnd w:id="0"/>
      <w:r w:rsidR="004B2C8B">
        <w:rPr>
          <w:rFonts w:eastAsia="Times New Roman"/>
          <w:b/>
          <w:lang w:eastAsia="ru-RU"/>
        </w:rPr>
        <w:t xml:space="preserve"> ОРГАНИЗАЦИЯ</w:t>
      </w:r>
    </w:p>
    <w:p w:rsidR="004B2C8B" w:rsidRDefault="004B2C8B" w:rsidP="004B2C8B">
      <w:pPr>
        <w:jc w:val="center"/>
        <w:rPr>
          <w:rFonts w:eastAsia="Times New Roman"/>
          <w:b/>
          <w:lang w:eastAsia="ru-RU"/>
        </w:rPr>
      </w:pPr>
    </w:p>
    <w:p w:rsidR="004B2C8B" w:rsidRPr="00890D85" w:rsidRDefault="00890D85" w:rsidP="004B2C8B">
      <w:pPr>
        <w:jc w:val="center"/>
        <w:rPr>
          <w:rFonts w:eastAsia="Times New Roman"/>
          <w:b/>
          <w:i/>
          <w:sz w:val="40"/>
          <w:szCs w:val="40"/>
          <w:u w:val="single"/>
          <w:lang w:eastAsia="ru-RU"/>
        </w:rPr>
      </w:pPr>
      <w:r>
        <w:rPr>
          <w:rFonts w:eastAsia="Times New Roman"/>
          <w:b/>
          <w:sz w:val="40"/>
          <w:szCs w:val="40"/>
          <w:u w:val="single"/>
          <w:lang w:eastAsia="ru-RU"/>
        </w:rPr>
        <w:t xml:space="preserve"> </w:t>
      </w:r>
      <w:r w:rsidRPr="00890D85">
        <w:rPr>
          <w:rFonts w:eastAsia="Times New Roman"/>
          <w:b/>
          <w:i/>
          <w:sz w:val="40"/>
          <w:szCs w:val="40"/>
          <w:u w:val="single"/>
          <w:lang w:eastAsia="ru-RU"/>
        </w:rPr>
        <w:t xml:space="preserve">Информационный листок </w:t>
      </w:r>
    </w:p>
    <w:p w:rsidR="004B2C8B" w:rsidRDefault="00890D85" w:rsidP="004B2C8B">
      <w:pPr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sz w:val="32"/>
          <w:szCs w:val="32"/>
          <w:lang w:eastAsia="ru-RU"/>
        </w:rPr>
        <w:t>(23</w:t>
      </w:r>
      <w:r w:rsidR="004B2C8B">
        <w:rPr>
          <w:rFonts w:eastAsia="Times New Roman"/>
          <w:i/>
          <w:sz w:val="32"/>
          <w:szCs w:val="32"/>
          <w:lang w:eastAsia="ru-RU"/>
        </w:rPr>
        <w:t>.08.2018 года)</w:t>
      </w:r>
    </w:p>
    <w:p w:rsidR="004B2C8B" w:rsidRDefault="004B2C8B" w:rsidP="004B2C8B">
      <w:pPr>
        <w:ind w:firstLine="540"/>
        <w:rPr>
          <w:rFonts w:eastAsia="Times New Roman"/>
          <w:b/>
          <w:i/>
          <w:sz w:val="16"/>
          <w:szCs w:val="16"/>
          <w:lang w:eastAsia="ru-RU"/>
        </w:rPr>
      </w:pPr>
    </w:p>
    <w:p w:rsidR="00C8355A" w:rsidRDefault="00C8355A" w:rsidP="004B2C8B">
      <w:pPr>
        <w:ind w:firstLine="540"/>
        <w:rPr>
          <w:rFonts w:eastAsia="Times New Roman"/>
          <w:b/>
          <w:i/>
          <w:sz w:val="16"/>
          <w:szCs w:val="16"/>
          <w:lang w:eastAsia="ru-RU"/>
        </w:rPr>
      </w:pPr>
    </w:p>
    <w:p w:rsidR="004B2C8B" w:rsidRDefault="004B2C8B" w:rsidP="004B2C8B">
      <w:pPr>
        <w:jc w:val="center"/>
        <w:rPr>
          <w:rFonts w:eastAsia="Times New Roman"/>
          <w:b/>
          <w:lang w:eastAsia="ru-RU"/>
        </w:rPr>
      </w:pPr>
    </w:p>
    <w:p w:rsidR="004B2C8B" w:rsidRDefault="004B2C8B" w:rsidP="004B2C8B">
      <w:pPr>
        <w:tabs>
          <w:tab w:val="left" w:pos="709"/>
        </w:tabs>
      </w:pPr>
    </w:p>
    <w:p w:rsidR="004B2C8B" w:rsidRPr="00C8355A" w:rsidRDefault="004B2C8B" w:rsidP="00C8355A">
      <w:pPr>
        <w:shd w:val="clear" w:color="auto" w:fill="FFFFFF"/>
        <w:ind w:firstLine="567"/>
        <w:jc w:val="center"/>
        <w:rPr>
          <w:rFonts w:eastAsia="Times New Roman"/>
          <w:b/>
          <w:bCs/>
          <w:sz w:val="32"/>
          <w:szCs w:val="32"/>
        </w:rPr>
      </w:pPr>
      <w:r w:rsidRPr="00C8355A">
        <w:rPr>
          <w:rFonts w:eastAsia="Times New Roman"/>
          <w:b/>
          <w:bCs/>
          <w:sz w:val="32"/>
          <w:szCs w:val="32"/>
        </w:rPr>
        <w:t>Информация о принятом Конституционным Судом РФ  постановлении от 28.06.2018  г. № 26 "По делу о проверке конституционности части первой статьи 153 Трудового кодекса Российской Федерации в связи с жалобами</w:t>
      </w:r>
    </w:p>
    <w:p w:rsidR="004B2C8B" w:rsidRPr="00C8355A" w:rsidRDefault="004B2C8B" w:rsidP="00C8355A">
      <w:pPr>
        <w:shd w:val="clear" w:color="auto" w:fill="FFFFFF"/>
        <w:ind w:firstLine="567"/>
        <w:jc w:val="center"/>
        <w:rPr>
          <w:rFonts w:eastAsia="Times New Roman"/>
          <w:color w:val="000000"/>
          <w:sz w:val="32"/>
          <w:szCs w:val="32"/>
        </w:rPr>
      </w:pPr>
      <w:r w:rsidRPr="00C8355A">
        <w:rPr>
          <w:rFonts w:eastAsia="Times New Roman"/>
          <w:b/>
          <w:bCs/>
          <w:sz w:val="32"/>
          <w:szCs w:val="32"/>
        </w:rPr>
        <w:t xml:space="preserve">граждан Д.В. </w:t>
      </w:r>
      <w:proofErr w:type="spellStart"/>
      <w:r w:rsidRPr="00C8355A">
        <w:rPr>
          <w:rFonts w:eastAsia="Times New Roman"/>
          <w:b/>
          <w:bCs/>
          <w:sz w:val="32"/>
          <w:szCs w:val="32"/>
        </w:rPr>
        <w:t>Апухтина</w:t>
      </w:r>
      <w:proofErr w:type="spellEnd"/>
      <w:r w:rsidRPr="00C8355A">
        <w:rPr>
          <w:rFonts w:eastAsia="Times New Roman"/>
          <w:b/>
          <w:bCs/>
          <w:sz w:val="32"/>
          <w:szCs w:val="32"/>
        </w:rPr>
        <w:t xml:space="preserve">, К.К. </w:t>
      </w:r>
      <w:proofErr w:type="spellStart"/>
      <w:r w:rsidRPr="00C8355A">
        <w:rPr>
          <w:rFonts w:eastAsia="Times New Roman"/>
          <w:b/>
          <w:bCs/>
          <w:sz w:val="32"/>
          <w:szCs w:val="32"/>
        </w:rPr>
        <w:t>Багирова</w:t>
      </w:r>
      <w:proofErr w:type="spellEnd"/>
      <w:r w:rsidRPr="00C8355A">
        <w:rPr>
          <w:rFonts w:eastAsia="Times New Roman"/>
          <w:b/>
          <w:bCs/>
          <w:sz w:val="32"/>
          <w:szCs w:val="32"/>
        </w:rPr>
        <w:t xml:space="preserve"> и других"</w:t>
      </w:r>
    </w:p>
    <w:p w:rsidR="004B2C8B" w:rsidRPr="00C8355A" w:rsidRDefault="004B2C8B" w:rsidP="00C8355A">
      <w:pPr>
        <w:shd w:val="clear" w:color="auto" w:fill="FFFFFF"/>
        <w:ind w:firstLine="567"/>
        <w:jc w:val="center"/>
        <w:rPr>
          <w:rFonts w:eastAsia="Times New Roman"/>
          <w:color w:val="000000"/>
          <w:sz w:val="32"/>
          <w:szCs w:val="32"/>
        </w:rPr>
      </w:pPr>
    </w:p>
    <w:p w:rsidR="00C8355A" w:rsidRPr="00FF1AB1" w:rsidRDefault="00C8355A" w:rsidP="00FF1AB1">
      <w:pPr>
        <w:tabs>
          <w:tab w:val="left" w:pos="709"/>
        </w:tabs>
        <w:spacing w:line="319" w:lineRule="auto"/>
        <w:jc w:val="both"/>
        <w:rPr>
          <w:sz w:val="28"/>
          <w:szCs w:val="28"/>
          <w:u w:val="single"/>
        </w:rPr>
      </w:pPr>
      <w:r w:rsidRPr="00C8355A">
        <w:rPr>
          <w:sz w:val="28"/>
          <w:szCs w:val="28"/>
        </w:rPr>
        <w:tab/>
        <w:t xml:space="preserve">Конституционный Суд РФ защитил право гражданского персонала воинских частей </w:t>
      </w:r>
      <w:r w:rsidRPr="00C8355A">
        <w:rPr>
          <w:b/>
          <w:sz w:val="28"/>
          <w:szCs w:val="28"/>
        </w:rPr>
        <w:t xml:space="preserve">на </w:t>
      </w:r>
      <w:r w:rsidRPr="00D06B91">
        <w:rPr>
          <w:b/>
          <w:sz w:val="28"/>
          <w:szCs w:val="28"/>
        </w:rPr>
        <w:t>повышенную оплату за работу в выходные и праздники.</w:t>
      </w:r>
    </w:p>
    <w:p w:rsidR="00C8355A" w:rsidRPr="00890D85" w:rsidRDefault="00C8355A" w:rsidP="00FF1AB1">
      <w:pPr>
        <w:tabs>
          <w:tab w:val="left" w:pos="709"/>
        </w:tabs>
        <w:spacing w:line="319" w:lineRule="auto"/>
        <w:jc w:val="both"/>
        <w:rPr>
          <w:sz w:val="28"/>
          <w:szCs w:val="28"/>
        </w:rPr>
      </w:pPr>
      <w:r w:rsidRPr="00C8355A">
        <w:rPr>
          <w:sz w:val="28"/>
          <w:szCs w:val="28"/>
        </w:rPr>
        <w:tab/>
      </w:r>
      <w:r w:rsidRPr="00C8355A">
        <w:rPr>
          <w:b/>
          <w:sz w:val="28"/>
          <w:szCs w:val="28"/>
        </w:rPr>
        <w:t>Наряду с тарифной частью зарплаты</w:t>
      </w:r>
      <w:r w:rsidRPr="00C8355A">
        <w:rPr>
          <w:sz w:val="28"/>
          <w:szCs w:val="28"/>
        </w:rPr>
        <w:t xml:space="preserve">, исчисленной в размере </w:t>
      </w:r>
      <w:r w:rsidRPr="00D06B91">
        <w:rPr>
          <w:i/>
          <w:sz w:val="28"/>
          <w:szCs w:val="28"/>
        </w:rPr>
        <w:t>не менее двойной</w:t>
      </w:r>
      <w:r w:rsidRPr="00C8355A">
        <w:rPr>
          <w:sz w:val="28"/>
          <w:szCs w:val="28"/>
        </w:rPr>
        <w:t xml:space="preserve"> дневной или часовой ставки (части оклада за день или час работы), </w:t>
      </w:r>
      <w:r w:rsidRPr="00C8355A">
        <w:rPr>
          <w:b/>
          <w:sz w:val="28"/>
          <w:szCs w:val="28"/>
        </w:rPr>
        <w:t xml:space="preserve">оплата </w:t>
      </w:r>
      <w:r w:rsidRPr="00D06B91">
        <w:rPr>
          <w:b/>
          <w:sz w:val="28"/>
          <w:szCs w:val="28"/>
        </w:rPr>
        <w:t>должна включать все компенсационные и стимулирующие выплаты, предусмотренные установленной для указанных лиц системой оплаты труда</w:t>
      </w:r>
      <w:r w:rsidRPr="00D06B91">
        <w:rPr>
          <w:sz w:val="28"/>
          <w:szCs w:val="28"/>
        </w:rPr>
        <w:t>.</w:t>
      </w:r>
      <w:r w:rsidRPr="00C8355A">
        <w:rPr>
          <w:sz w:val="28"/>
          <w:szCs w:val="28"/>
        </w:rPr>
        <w:t xml:space="preserve"> Это касается случаев, когда такая работа не компенсировалась предоставлением другого дня отдыха. </w:t>
      </w:r>
    </w:p>
    <w:p w:rsidR="00D56C14" w:rsidRDefault="00D56C14" w:rsidP="00FF1AB1">
      <w:pPr>
        <w:shd w:val="clear" w:color="auto" w:fill="FFFFFF"/>
        <w:spacing w:line="319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Конституционный Суд РФ </w:t>
      </w:r>
      <w:r w:rsidR="00951B6F">
        <w:rPr>
          <w:rFonts w:eastAsia="Times New Roman"/>
          <w:color w:val="000000"/>
          <w:sz w:val="28"/>
          <w:szCs w:val="28"/>
        </w:rPr>
        <w:t xml:space="preserve">в указанном постановлении </w:t>
      </w:r>
      <w:r w:rsidRPr="00747D0F">
        <w:rPr>
          <w:rFonts w:eastAsia="Times New Roman"/>
          <w:b/>
          <w:color w:val="000000"/>
          <w:sz w:val="28"/>
          <w:szCs w:val="28"/>
        </w:rPr>
        <w:t>изложил свою правовую позицию</w:t>
      </w:r>
      <w:r>
        <w:rPr>
          <w:rFonts w:eastAsia="Times New Roman"/>
          <w:color w:val="000000"/>
          <w:sz w:val="28"/>
          <w:szCs w:val="28"/>
        </w:rPr>
        <w:t xml:space="preserve">, связанную с положениями </w:t>
      </w:r>
      <w:r w:rsidRPr="00D06B91">
        <w:rPr>
          <w:rFonts w:eastAsia="Times New Roman"/>
          <w:color w:val="000000"/>
          <w:sz w:val="28"/>
          <w:szCs w:val="28"/>
        </w:rPr>
        <w:t>ч</w:t>
      </w:r>
      <w:r w:rsidR="00E2747F" w:rsidRPr="00D06B91">
        <w:rPr>
          <w:rFonts w:eastAsia="Times New Roman"/>
          <w:color w:val="000000"/>
          <w:sz w:val="28"/>
          <w:szCs w:val="28"/>
        </w:rPr>
        <w:t>.</w:t>
      </w:r>
      <w:r w:rsidRPr="00D06B91">
        <w:rPr>
          <w:rFonts w:eastAsia="Times New Roman"/>
          <w:color w:val="000000"/>
          <w:sz w:val="28"/>
          <w:szCs w:val="28"/>
        </w:rPr>
        <w:t xml:space="preserve"> </w:t>
      </w:r>
      <w:r w:rsidR="00E2747F" w:rsidRPr="00D06B91">
        <w:rPr>
          <w:rFonts w:eastAsia="Times New Roman"/>
          <w:color w:val="000000"/>
          <w:sz w:val="28"/>
          <w:szCs w:val="28"/>
        </w:rPr>
        <w:t>1</w:t>
      </w:r>
      <w:r w:rsidRPr="00D06B91">
        <w:rPr>
          <w:rFonts w:eastAsia="Times New Roman"/>
          <w:color w:val="000000"/>
          <w:sz w:val="28"/>
          <w:szCs w:val="28"/>
        </w:rPr>
        <w:t xml:space="preserve"> ст</w:t>
      </w:r>
      <w:r w:rsidR="00E2747F" w:rsidRPr="00D06B91">
        <w:rPr>
          <w:rFonts w:eastAsia="Times New Roman"/>
          <w:color w:val="000000"/>
          <w:sz w:val="28"/>
          <w:szCs w:val="28"/>
        </w:rPr>
        <w:t xml:space="preserve">. </w:t>
      </w:r>
      <w:r w:rsidRPr="00D06B91">
        <w:rPr>
          <w:rFonts w:eastAsia="Times New Roman"/>
          <w:color w:val="000000"/>
          <w:sz w:val="28"/>
          <w:szCs w:val="28"/>
        </w:rPr>
        <w:t>153 ТК РФ,</w:t>
      </w:r>
      <w:r>
        <w:rPr>
          <w:rFonts w:eastAsia="Times New Roman"/>
          <w:color w:val="000000"/>
          <w:sz w:val="28"/>
          <w:szCs w:val="28"/>
        </w:rPr>
        <w:t xml:space="preserve"> указав следующее.</w:t>
      </w:r>
    </w:p>
    <w:p w:rsidR="00D56C14" w:rsidRDefault="00224C76" w:rsidP="00FF1AB1">
      <w:pPr>
        <w:shd w:val="clear" w:color="auto" w:fill="FFFFFF"/>
        <w:spacing w:line="319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224C76">
        <w:rPr>
          <w:rFonts w:eastAsia="Times New Roman"/>
          <w:b/>
          <w:color w:val="000000"/>
          <w:sz w:val="28"/>
          <w:szCs w:val="28"/>
        </w:rPr>
        <w:t>Часть первая статьи 153 Трудового кодекса РФ,  сама по себе не предпо</w:t>
      </w:r>
      <w:r w:rsidRPr="00224C76">
        <w:rPr>
          <w:rFonts w:eastAsia="Times New Roman"/>
          <w:b/>
          <w:color w:val="000000"/>
          <w:sz w:val="28"/>
          <w:szCs w:val="28"/>
        </w:rPr>
        <w:softHyphen/>
        <w:t>лагает</w:t>
      </w:r>
      <w:r>
        <w:rPr>
          <w:rFonts w:eastAsia="Times New Roman"/>
          <w:color w:val="000000"/>
          <w:sz w:val="28"/>
          <w:szCs w:val="28"/>
        </w:rPr>
        <w:t>, что р</w:t>
      </w:r>
      <w:r w:rsidR="00D56C14" w:rsidRPr="00FF1AB1">
        <w:rPr>
          <w:rFonts w:eastAsia="Times New Roman"/>
          <w:color w:val="000000"/>
          <w:sz w:val="28"/>
          <w:szCs w:val="28"/>
        </w:rPr>
        <w:t>абота в выходной или нерабочий праздничный день, выполняе</w:t>
      </w:r>
      <w:r w:rsidR="00D56C14" w:rsidRPr="00FF1AB1">
        <w:rPr>
          <w:rFonts w:eastAsia="Times New Roman"/>
          <w:color w:val="000000"/>
          <w:sz w:val="28"/>
          <w:szCs w:val="28"/>
        </w:rPr>
        <w:softHyphen/>
        <w:t xml:space="preserve">мая работниками, система оплаты труда которых наряду с тарифной частью включает компенсационные и стимулирующие выплаты, </w:t>
      </w:r>
      <w:r w:rsidR="0069521D" w:rsidRPr="00224C76">
        <w:rPr>
          <w:rFonts w:eastAsia="Times New Roman"/>
          <w:b/>
          <w:color w:val="000000"/>
          <w:sz w:val="28"/>
          <w:szCs w:val="28"/>
        </w:rPr>
        <w:t xml:space="preserve">что работа </w:t>
      </w:r>
      <w:r w:rsidR="00D56C14" w:rsidRPr="00224C76">
        <w:rPr>
          <w:rFonts w:eastAsia="Times New Roman"/>
          <w:b/>
          <w:color w:val="000000"/>
          <w:sz w:val="28"/>
          <w:szCs w:val="28"/>
        </w:rPr>
        <w:t>будет оплачи</w:t>
      </w:r>
      <w:r w:rsidR="00D56C14" w:rsidRPr="00224C76">
        <w:rPr>
          <w:rFonts w:eastAsia="Times New Roman"/>
          <w:b/>
          <w:color w:val="000000"/>
          <w:sz w:val="28"/>
          <w:szCs w:val="28"/>
        </w:rPr>
        <w:softHyphen/>
        <w:t>ваться исходя лишь из одной составляющей заработной платы,</w:t>
      </w:r>
      <w:r w:rsidR="00D56C14" w:rsidRPr="00D06425">
        <w:rPr>
          <w:rFonts w:eastAsia="Times New Roman"/>
          <w:color w:val="000000"/>
          <w:sz w:val="28"/>
          <w:szCs w:val="28"/>
        </w:rPr>
        <w:t xml:space="preserve"> т.е. ок</w:t>
      </w:r>
      <w:r w:rsidR="00D56C14" w:rsidRPr="00D06425">
        <w:rPr>
          <w:rFonts w:eastAsia="Times New Roman"/>
          <w:color w:val="000000"/>
          <w:sz w:val="28"/>
          <w:szCs w:val="28"/>
        </w:rPr>
        <w:softHyphen/>
        <w:t>лада (ставки)</w:t>
      </w:r>
      <w:r w:rsidR="00476B6B" w:rsidRPr="00D06425">
        <w:rPr>
          <w:rFonts w:eastAsia="Times New Roman"/>
          <w:color w:val="000000"/>
          <w:sz w:val="28"/>
          <w:szCs w:val="28"/>
        </w:rPr>
        <w:t>.</w:t>
      </w:r>
      <w:r w:rsidR="00747D0F">
        <w:rPr>
          <w:rFonts w:eastAsia="Times New Roman"/>
          <w:color w:val="000000"/>
          <w:sz w:val="28"/>
          <w:szCs w:val="28"/>
        </w:rPr>
        <w:t xml:space="preserve"> </w:t>
      </w:r>
      <w:r w:rsidR="004F7836">
        <w:rPr>
          <w:rFonts w:eastAsia="Times New Roman"/>
          <w:color w:val="000000"/>
          <w:sz w:val="28"/>
          <w:szCs w:val="28"/>
        </w:rPr>
        <w:t>Это</w:t>
      </w:r>
      <w:r w:rsidR="00E02BE9">
        <w:rPr>
          <w:rFonts w:eastAsia="Times New Roman"/>
          <w:color w:val="000000"/>
          <w:sz w:val="28"/>
          <w:szCs w:val="28"/>
        </w:rPr>
        <w:t xml:space="preserve"> означало</w:t>
      </w:r>
      <w:r w:rsidR="004F7836">
        <w:rPr>
          <w:rFonts w:eastAsia="Times New Roman"/>
          <w:color w:val="000000"/>
          <w:sz w:val="28"/>
          <w:szCs w:val="28"/>
        </w:rPr>
        <w:t xml:space="preserve"> бы</w:t>
      </w:r>
      <w:r w:rsidR="00D56C14">
        <w:rPr>
          <w:rFonts w:eastAsia="Times New Roman"/>
          <w:color w:val="000000"/>
          <w:sz w:val="28"/>
          <w:szCs w:val="28"/>
        </w:rPr>
        <w:t xml:space="preserve">, что </w:t>
      </w:r>
      <w:r w:rsidR="00E02BE9">
        <w:rPr>
          <w:rFonts w:eastAsia="Times New Roman"/>
          <w:color w:val="000000"/>
          <w:sz w:val="28"/>
          <w:szCs w:val="28"/>
        </w:rPr>
        <w:t xml:space="preserve"> такие </w:t>
      </w:r>
      <w:r w:rsidR="00D56C14">
        <w:rPr>
          <w:rFonts w:eastAsia="Times New Roman"/>
          <w:color w:val="000000"/>
          <w:sz w:val="28"/>
          <w:szCs w:val="28"/>
        </w:rPr>
        <w:t>работники, при выполнении работы в выходной или нерабочий празднич</w:t>
      </w:r>
      <w:r w:rsidR="00D56C14">
        <w:rPr>
          <w:rFonts w:eastAsia="Times New Roman"/>
          <w:color w:val="000000"/>
          <w:sz w:val="28"/>
          <w:szCs w:val="28"/>
        </w:rPr>
        <w:softHyphen/>
        <w:t>ный день</w:t>
      </w:r>
      <w:r w:rsidR="00EB185D">
        <w:rPr>
          <w:rFonts w:eastAsia="Times New Roman"/>
          <w:color w:val="000000"/>
          <w:sz w:val="28"/>
          <w:szCs w:val="28"/>
        </w:rPr>
        <w:t xml:space="preserve"> </w:t>
      </w:r>
      <w:r w:rsidR="00EB185D" w:rsidRPr="00E02BE9">
        <w:rPr>
          <w:rFonts w:eastAsia="Times New Roman"/>
          <w:i/>
          <w:color w:val="000000"/>
          <w:sz w:val="28"/>
          <w:szCs w:val="28"/>
        </w:rPr>
        <w:t>с точки зрения оплаты их труд</w:t>
      </w:r>
      <w:r w:rsidR="00EB185D">
        <w:rPr>
          <w:rFonts w:eastAsia="Times New Roman"/>
          <w:i/>
          <w:color w:val="000000"/>
          <w:sz w:val="28"/>
          <w:szCs w:val="28"/>
        </w:rPr>
        <w:t>а,</w:t>
      </w:r>
      <w:r w:rsidR="00D56C14">
        <w:rPr>
          <w:rFonts w:eastAsia="Times New Roman"/>
          <w:color w:val="000000"/>
          <w:sz w:val="28"/>
          <w:szCs w:val="28"/>
        </w:rPr>
        <w:t xml:space="preserve"> </w:t>
      </w:r>
      <w:r w:rsidR="00D56C14" w:rsidRPr="00E02BE9">
        <w:rPr>
          <w:rFonts w:eastAsia="Times New Roman"/>
          <w:i/>
          <w:color w:val="000000"/>
          <w:sz w:val="28"/>
          <w:szCs w:val="28"/>
        </w:rPr>
        <w:t>фактически приравнивались бы</w:t>
      </w:r>
      <w:r w:rsidR="00D56C14">
        <w:rPr>
          <w:rFonts w:eastAsia="Times New Roman"/>
          <w:color w:val="000000"/>
          <w:sz w:val="28"/>
          <w:szCs w:val="28"/>
        </w:rPr>
        <w:t xml:space="preserve"> к лицам, чей труд оплачивается исключительно путем выплаты фиксирован</w:t>
      </w:r>
      <w:r w:rsidR="00D56C14">
        <w:rPr>
          <w:rFonts w:eastAsia="Times New Roman"/>
          <w:color w:val="000000"/>
          <w:sz w:val="28"/>
          <w:szCs w:val="28"/>
        </w:rPr>
        <w:softHyphen/>
        <w:t>ного оклада (ставки).</w:t>
      </w:r>
    </w:p>
    <w:p w:rsidR="00E02BE9" w:rsidRPr="00D06425" w:rsidRDefault="00E02BE9" w:rsidP="00FF1AB1">
      <w:pPr>
        <w:shd w:val="clear" w:color="auto" w:fill="FFFFFF"/>
        <w:spacing w:line="319" w:lineRule="auto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02BE9">
        <w:rPr>
          <w:rFonts w:eastAsia="Times New Roman"/>
          <w:color w:val="000000"/>
          <w:sz w:val="28"/>
          <w:szCs w:val="28"/>
        </w:rPr>
        <w:t>Таким образом,</w:t>
      </w:r>
      <w:r>
        <w:rPr>
          <w:rFonts w:eastAsia="Times New Roman"/>
          <w:b/>
          <w:color w:val="000000"/>
          <w:sz w:val="28"/>
          <w:szCs w:val="28"/>
        </w:rPr>
        <w:t xml:space="preserve"> и</w:t>
      </w:r>
      <w:r w:rsidRPr="00D06425">
        <w:rPr>
          <w:rFonts w:eastAsia="Times New Roman"/>
          <w:b/>
          <w:color w:val="000000"/>
          <w:sz w:val="28"/>
          <w:szCs w:val="28"/>
        </w:rPr>
        <w:t xml:space="preserve">ное понимание данной нормы </w:t>
      </w:r>
      <w:r w:rsidRPr="0069521D">
        <w:rPr>
          <w:rFonts w:eastAsia="Times New Roman"/>
          <w:b/>
          <w:color w:val="000000"/>
          <w:sz w:val="28"/>
          <w:szCs w:val="28"/>
          <w:u w:val="single"/>
        </w:rPr>
        <w:t>приводило бы к утрате реального со</w:t>
      </w:r>
      <w:r w:rsidRPr="0069521D">
        <w:rPr>
          <w:rFonts w:eastAsia="Times New Roman"/>
          <w:b/>
          <w:color w:val="000000"/>
          <w:sz w:val="28"/>
          <w:szCs w:val="28"/>
          <w:u w:val="single"/>
        </w:rPr>
        <w:softHyphen/>
        <w:t>держания гарантии повышенной оплаты труда</w:t>
      </w:r>
      <w:r w:rsidRPr="00D06425">
        <w:rPr>
          <w:rFonts w:eastAsia="Times New Roman"/>
          <w:b/>
          <w:color w:val="000000"/>
          <w:sz w:val="28"/>
          <w:szCs w:val="28"/>
        </w:rPr>
        <w:t xml:space="preserve"> в связи с работой в условиях, отклоняющихся от нормальных. </w:t>
      </w:r>
    </w:p>
    <w:p w:rsidR="004E1354" w:rsidRDefault="004E1354" w:rsidP="00FF1AB1">
      <w:pPr>
        <w:shd w:val="clear" w:color="auto" w:fill="FFFFFF"/>
        <w:spacing w:line="319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D56C14" w:rsidRDefault="00D56C14" w:rsidP="00FF1AB1">
      <w:pPr>
        <w:shd w:val="clear" w:color="auto" w:fill="FFFFFF"/>
        <w:spacing w:line="319" w:lineRule="auto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Кроме того, Конституционный Суд РФ указал, что </w:t>
      </w:r>
      <w:r w:rsidRPr="004E1354">
        <w:rPr>
          <w:rFonts w:eastAsia="Times New Roman"/>
          <w:b/>
          <w:color w:val="000000"/>
          <w:sz w:val="28"/>
          <w:szCs w:val="28"/>
        </w:rPr>
        <w:t>федеральный зако</w:t>
      </w:r>
      <w:r w:rsidRPr="004E1354">
        <w:rPr>
          <w:rFonts w:eastAsia="Times New Roman"/>
          <w:b/>
          <w:color w:val="000000"/>
          <w:sz w:val="28"/>
          <w:szCs w:val="28"/>
        </w:rPr>
        <w:softHyphen/>
        <w:t>нодатель</w:t>
      </w:r>
      <w:r>
        <w:rPr>
          <w:rFonts w:eastAsia="Times New Roman"/>
          <w:color w:val="000000"/>
          <w:sz w:val="28"/>
          <w:szCs w:val="28"/>
        </w:rPr>
        <w:t xml:space="preserve">, принимая во внимание </w:t>
      </w:r>
      <w:r w:rsidRPr="004B2C8B">
        <w:rPr>
          <w:rFonts w:eastAsia="Times New Roman"/>
          <w:i/>
          <w:color w:val="000000"/>
          <w:sz w:val="28"/>
          <w:szCs w:val="28"/>
          <w:u w:val="single"/>
        </w:rPr>
        <w:t>отсутствие явно выраженной воли</w:t>
      </w:r>
      <w:r w:rsidRPr="004E1354">
        <w:rPr>
          <w:rFonts w:eastAsia="Times New Roman"/>
          <w:i/>
          <w:color w:val="000000"/>
          <w:sz w:val="28"/>
          <w:szCs w:val="28"/>
        </w:rPr>
        <w:t xml:space="preserve"> относи</w:t>
      </w:r>
      <w:r w:rsidRPr="004E1354">
        <w:rPr>
          <w:rFonts w:eastAsia="Times New Roman"/>
          <w:i/>
          <w:color w:val="000000"/>
          <w:sz w:val="28"/>
          <w:szCs w:val="28"/>
        </w:rPr>
        <w:softHyphen/>
        <w:t>тельно порядка учета выпла</w:t>
      </w:r>
      <w:r>
        <w:rPr>
          <w:rFonts w:eastAsia="Times New Roman"/>
          <w:color w:val="000000"/>
          <w:sz w:val="28"/>
          <w:szCs w:val="28"/>
        </w:rPr>
        <w:t xml:space="preserve">т, </w:t>
      </w:r>
      <w:r w:rsidRPr="004B2C8B">
        <w:rPr>
          <w:rFonts w:eastAsia="Times New Roman"/>
          <w:i/>
          <w:color w:val="000000"/>
          <w:sz w:val="28"/>
          <w:szCs w:val="28"/>
        </w:rPr>
        <w:t>входящих в состав заработной платы</w:t>
      </w:r>
      <w:r>
        <w:rPr>
          <w:rFonts w:eastAsia="Times New Roman"/>
          <w:color w:val="000000"/>
          <w:sz w:val="28"/>
          <w:szCs w:val="28"/>
        </w:rPr>
        <w:t>, при ис</w:t>
      </w:r>
      <w:r>
        <w:rPr>
          <w:rFonts w:eastAsia="Times New Roman"/>
          <w:color w:val="000000"/>
          <w:sz w:val="28"/>
          <w:szCs w:val="28"/>
        </w:rPr>
        <w:softHyphen/>
        <w:t xml:space="preserve">числении оплаты за работу в выходной или нерабочий праздничный день, </w:t>
      </w:r>
      <w:r w:rsidRPr="004E1354">
        <w:rPr>
          <w:rFonts w:eastAsia="Times New Roman"/>
          <w:b/>
          <w:color w:val="000000"/>
          <w:sz w:val="28"/>
          <w:szCs w:val="28"/>
        </w:rPr>
        <w:t>вправе</w:t>
      </w:r>
      <w:r>
        <w:rPr>
          <w:rFonts w:eastAsia="Times New Roman"/>
          <w:color w:val="000000"/>
          <w:sz w:val="28"/>
          <w:szCs w:val="28"/>
        </w:rPr>
        <w:t xml:space="preserve"> с учетом выраженных в настоящем Постановлении правовых позиций </w:t>
      </w:r>
      <w:r w:rsidRPr="004E1354">
        <w:rPr>
          <w:rFonts w:eastAsia="Times New Roman"/>
          <w:b/>
          <w:color w:val="000000"/>
          <w:sz w:val="28"/>
          <w:szCs w:val="28"/>
        </w:rPr>
        <w:t>уточнить положения статьи 153</w:t>
      </w:r>
      <w:r>
        <w:rPr>
          <w:rFonts w:eastAsia="Times New Roman"/>
          <w:color w:val="000000"/>
          <w:sz w:val="28"/>
          <w:szCs w:val="28"/>
        </w:rPr>
        <w:t xml:space="preserve"> Трудового кодекса РФ, в том числе путем установления иного конкретного способа определения размера повышенной оплаты за работу в выходной или нерабочий праздничный день, </w:t>
      </w:r>
      <w:r w:rsidRPr="004E1354">
        <w:rPr>
          <w:rFonts w:eastAsia="Times New Roman"/>
          <w:b/>
          <w:color w:val="000000"/>
          <w:sz w:val="28"/>
          <w:szCs w:val="28"/>
        </w:rPr>
        <w:t>с тем чтобы обеспечить такую оплату в большем размере по сравнению с оплатой за ана</w:t>
      </w:r>
      <w:r w:rsidRPr="004E1354">
        <w:rPr>
          <w:rFonts w:eastAsia="Times New Roman"/>
          <w:b/>
          <w:color w:val="000000"/>
          <w:sz w:val="28"/>
          <w:szCs w:val="28"/>
        </w:rPr>
        <w:softHyphen/>
        <w:t>логичную работу, выполняемую в обычный рабочий день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4B2C8B">
        <w:rPr>
          <w:rFonts w:eastAsia="Times New Roman"/>
          <w:color w:val="000000"/>
          <w:sz w:val="28"/>
          <w:szCs w:val="28"/>
        </w:rPr>
        <w:t>учитывая при этом</w:t>
      </w:r>
      <w:r w:rsidRPr="004B2C8B">
        <w:rPr>
          <w:rFonts w:eastAsia="Times New Roman"/>
          <w:b/>
          <w:color w:val="000000"/>
          <w:sz w:val="28"/>
          <w:szCs w:val="28"/>
        </w:rPr>
        <w:t>, что она представляет собой не только оплату затраченного работником труда, но и компенсацию утраченного им дня отдыха.</w:t>
      </w:r>
    </w:p>
    <w:p w:rsidR="00FF1AB1" w:rsidRDefault="00FF1AB1" w:rsidP="00FF1AB1">
      <w:pPr>
        <w:shd w:val="clear" w:color="auto" w:fill="FFFFFF"/>
        <w:spacing w:line="319" w:lineRule="auto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:rsidR="00FF1AB1" w:rsidRDefault="00FF1AB1" w:rsidP="00FF1AB1">
      <w:pPr>
        <w:autoSpaceDE w:val="0"/>
        <w:autoSpaceDN w:val="0"/>
        <w:adjustRightInd w:val="0"/>
        <w:ind w:firstLine="539"/>
        <w:contextualSpacing/>
        <w:jc w:val="right"/>
        <w:outlineLvl w:val="3"/>
      </w:pPr>
    </w:p>
    <w:p w:rsidR="00FF1AB1" w:rsidRPr="004B2C8B" w:rsidRDefault="00FF1AB1" w:rsidP="00FF1AB1">
      <w:pPr>
        <w:shd w:val="clear" w:color="auto" w:fill="FFFFFF"/>
        <w:spacing w:line="319" w:lineRule="auto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sectPr w:rsidR="00FF1AB1" w:rsidRPr="004B2C8B" w:rsidSect="00C8355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65"/>
    <w:rsid w:val="0013799D"/>
    <w:rsid w:val="00224C76"/>
    <w:rsid w:val="00476B6B"/>
    <w:rsid w:val="004B2C8B"/>
    <w:rsid w:val="004E1354"/>
    <w:rsid w:val="004F7836"/>
    <w:rsid w:val="00581299"/>
    <w:rsid w:val="0069521D"/>
    <w:rsid w:val="00715966"/>
    <w:rsid w:val="00747D0F"/>
    <w:rsid w:val="007A5658"/>
    <w:rsid w:val="007B1C05"/>
    <w:rsid w:val="007E6665"/>
    <w:rsid w:val="00890D85"/>
    <w:rsid w:val="009465B2"/>
    <w:rsid w:val="00951B6F"/>
    <w:rsid w:val="009A34F6"/>
    <w:rsid w:val="00C725BD"/>
    <w:rsid w:val="00C8355A"/>
    <w:rsid w:val="00D06425"/>
    <w:rsid w:val="00D06B91"/>
    <w:rsid w:val="00D56C14"/>
    <w:rsid w:val="00DF4AA4"/>
    <w:rsid w:val="00DF72C2"/>
    <w:rsid w:val="00E02BE9"/>
    <w:rsid w:val="00E2747F"/>
    <w:rsid w:val="00EB185D"/>
    <w:rsid w:val="00F56F69"/>
    <w:rsid w:val="00FF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lipoblprof</dc:creator>
  <cp:lastModifiedBy>Natalia</cp:lastModifiedBy>
  <cp:revision>2</cp:revision>
  <dcterms:created xsi:type="dcterms:W3CDTF">2018-08-24T06:10:00Z</dcterms:created>
  <dcterms:modified xsi:type="dcterms:W3CDTF">2018-08-24T06:10:00Z</dcterms:modified>
</cp:coreProperties>
</file>