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2" w:rsidRDefault="004B036A" w:rsidP="004D21E2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BF53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A1D11C" wp14:editId="6AE00FF0">
            <wp:simplePos x="0" y="0"/>
            <wp:positionH relativeFrom="column">
              <wp:posOffset>-116205</wp:posOffset>
            </wp:positionH>
            <wp:positionV relativeFrom="paragraph">
              <wp:posOffset>0</wp:posOffset>
            </wp:positionV>
            <wp:extent cx="676275" cy="735965"/>
            <wp:effectExtent l="0" t="0" r="9525" b="6985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207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ПРИЛОЖЕНИЕ К ИНФОРМАЦИОННОМУ ЛИСТКУ №1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="004B375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21E2">
        <w:rPr>
          <w:rFonts w:ascii="Times New Roman" w:eastAsia="Calibri" w:hAnsi="Times New Roman" w:cs="Times New Roman"/>
          <w:b/>
          <w:sz w:val="32"/>
          <w:szCs w:val="32"/>
        </w:rPr>
        <w:t>Новое в законодательстве (</w:t>
      </w:r>
      <w:r w:rsidR="004B036A">
        <w:rPr>
          <w:rFonts w:ascii="Times New Roman" w:eastAsia="Calibri" w:hAnsi="Times New Roman" w:cs="Times New Roman"/>
          <w:b/>
          <w:sz w:val="32"/>
          <w:szCs w:val="32"/>
        </w:rPr>
        <w:t>июнь-</w:t>
      </w:r>
      <w:r w:rsidRPr="004D21E2">
        <w:rPr>
          <w:rFonts w:ascii="Times New Roman" w:eastAsia="Calibri" w:hAnsi="Times New Roman" w:cs="Times New Roman"/>
          <w:b/>
          <w:sz w:val="32"/>
          <w:szCs w:val="32"/>
        </w:rPr>
        <w:t>август 2017 г.)</w:t>
      </w:r>
    </w:p>
    <w:p w:rsidR="004D21E2" w:rsidRPr="004D21E2" w:rsidRDefault="004D21E2" w:rsidP="004B375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1E2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РФ от 14 июня 2017 г. № 546 «Об утверждении 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контроля качества образования»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Регламентирован порядок осуществления федерального государственного контроля качества образования региональными органами власти, осуществляющими переданные полномочия РФ в сфере образования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Предметом контроля является оценка соответствия содержания и качества подготовки обучающихся по имеющим государственную аккредитацию основным образовательным программам федеральным государственным образовательным стандартам в организациях, осуществляющих образовательную деятельность на территории субъекта РФ, посредством организации и проведения проверок качества образования и принятия по их результатам предусмотренных законодательством мер.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Регламентом определены полномочия должностных лиц при осуществлении проверок, а также права и обязанности объектов проверки.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Результатами исполнения государственной функции могут быть, в том числе: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- приостановление действия государственной аккредитации полностью или в отношении отдельных уровней образования, укрупненных групп профессий, специальностей и установление срока устранения выявленного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стандартам;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- возобновление либо лишение организации государственной аккредитации полностью или в отношении отдельных уровней образования, укрупненных групп профессий, специальностей в случае, если в установленный срок организация не устранила выявленное несоответствие.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Срок исполнения государственной функции при проведении каждой из проверок, как документарной, так и выездной, в общем случае не может превышать 20 рабочих дней.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>В приложении к Регламенту приведена контактная информация указанных региональных органов власти.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1E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D21E2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D21E2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4D21E2">
        <w:rPr>
          <w:rFonts w:ascii="Times New Roman" w:eastAsia="Calibri" w:hAnsi="Times New Roman" w:cs="Times New Roman"/>
          <w:sz w:val="28"/>
          <w:szCs w:val="28"/>
        </w:rPr>
        <w:t xml:space="preserve"> от 27 июля 2017 г. № 1283 «Об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(надзора), отнесенных к компетенции Федеральной службы по надзору в сфере образования и науки»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Утверждены новые перечни правовых актов, соблюдение которых оценивается при проведении </w:t>
      </w:r>
      <w:proofErr w:type="spellStart"/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Рособрнадзором</w:t>
      </w:r>
      <w:proofErr w:type="spellEnd"/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мероприятий в рамках отдельных видов государственного контроля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Утверждены перечни нормативных правовых актов, содержащих обязательные требования, соблюдение которых оценивается при проведении мероприятий по: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- федеральному государственному надзору в сфере образования;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- федеральному государственному контролю качества образования;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ab/>
        <w:t xml:space="preserve">- государственному надзору за соблюдением законодательства Российской Федерации о защите детей от информации, причиняющей вред их здоровью и (или) развитию;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- лицензионному контролю за образовательной деятельностью.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Признан утратившим силу Приказ </w:t>
      </w:r>
      <w:proofErr w:type="spellStart"/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Рособрнадзора</w:t>
      </w:r>
      <w:proofErr w:type="spellEnd"/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от 30.12.2016 N 2239, которым были утверждены ранее действовавшие перечни таких актов.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1E2">
        <w:rPr>
          <w:rFonts w:ascii="Times New Roman" w:eastAsia="Calibri" w:hAnsi="Times New Roman" w:cs="Times New Roman"/>
          <w:sz w:val="28"/>
          <w:szCs w:val="28"/>
        </w:rPr>
        <w:tab/>
        <w:t>Постановление Конституционного Суда РФ от 05 июля 2017 г. № 18-П «По делу о проверке конституционности части 2 статьи 40 Федерального закона «Об образовании в Российской Федерации» в связи с жалобой администрации муниципального образования городской округ город Сибай Республики Башкортостан»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Финансирование затрат, связанных с организацией бесплатной перевозки обучающихся от места их проживания до места обучения, должно осуществляться в рамках межмуниципального сотрудничества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Согласно части 2 статьи 40 Федерального закона от 29 декабря 2012 года N 273-ФЗ "Об образовании в Российской Федерации"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Конституционный Суд РФ признал часть 2 статьи 40 Федерального закона "Об образовании в Российской Федерации":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соответствующей Конституции РФ в той мере, в какой ею предполагается обязательность организации бесплатной перевозки обучающихся в муниципальных образовательных организациях, реализующих основные общеобразовательные программы, если с учетом обстоятельств, определяющих транспортную доступность образовательных организаций в конкретном муниципальном образовании, возможность осуществления обучающимися конституционного права на получение общедоступного и бесплатного основного общего образования существенно затруднена или не может быть обеспечена;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не соответствующей Конституции РФ в той мере, в какой в системе действующего правового регулирования она возлагает на муниципальный район или городской округ - учредителя образовательной организации, реализующей основные общеобразовательные программы, в которой обучаются лица, проживающие в другом муниципальном районе или городском округе, организацию их бесплатной перевозки до образовательной организации и обратно за счет средств своего бюджета -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округа, в котором проживают обучающиеся, - если необходимость их зачисления в данную образовательную организацию обусловлена тем, что на территории муниципального района или городского округа, где проживают эти лица,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обеспечена. Отдельно отмечается, что данное положение резолютивной части настоящего Постановления подлежит применению с 1 июля 2018 года.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Конституционный Суд РФ, в частности, указал следующее.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Муниципальное образование - учредитель образовательной организации, в которую обучающийся, проживающий в другом муниципальном образовании, зачислен в связи с наличием объективных обстоятельств, обусловливающих невозможность обеспечения или существенное затруднение осуществления им конституционного права на получение общедоступного и бесплатного основного </w:t>
      </w: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общего образования с точки зрения территориальной доступности, несет не только расходы на организацию его предоставления по основным общеобразовательным программам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в том числе на содержание зданий и сооружений, но и расходы на организацию бесплатной перевозки обучающихся до общеобразовательной организации и обратно, тогда как муниципальное образование, в котором проживает обучающийся, не только оптимизирует на своей территории обычные расход ы на организацию предоставления основного общего образования, но и избегает расходов, связанных с исполнением императивного предписания закона, касающегося организации перевозки обучающихся между поселениями.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</w:r>
      <w:proofErr w:type="gramStart"/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Такая ситуация не может оцениваться как отвечающая конституционным критериям справедливости и соразмерности, тем более если необходимость зачисления обучающегося в образовательную организацию другого муниципального образования порождена действиями (бездействием) администрации муниципального образования, в котором он проживает, по реализации полномочий в сфере образования (например, в связи с упразднением территориально доступной для обучающегося образовательной организации).</w:t>
      </w:r>
      <w:proofErr w:type="gramEnd"/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В принципиальном плане не меняет эту оценку и то обстоятельство, что транспортные средства для перевозки обучающихся между поселениями могли в течение ряда лет предоставляться за счет трансфертов из бюджетов вышестоящего уровня бюджетной системы: их эксплуатация, связанная с соблюдением достаточно жестких требований, обусловленных обеспечением безопасности детей, также предполагает несение соответствующих расходов. 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1E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>Федеральному Собранию и Правительству РФ надлежит внести в действующее правовое регулирование изменения, направленные на установление надлежащих нормативных и иных условий осуществления полномочия по организации бесплатной перевозки обучающихся в муниципальных образовательных организациях, реализующих основные общеобразовательные программы, а также источников и порядка финансирования указанной деятельности.</w:t>
      </w: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1E2" w:rsidRP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1E2">
        <w:rPr>
          <w:rFonts w:ascii="Times New Roman" w:eastAsia="Calibri" w:hAnsi="Times New Roman" w:cs="Times New Roman"/>
          <w:sz w:val="28"/>
          <w:szCs w:val="28"/>
        </w:rPr>
        <w:tab/>
      </w:r>
    </w:p>
    <w:p w:rsidR="004D21E2" w:rsidRDefault="004D21E2" w:rsidP="004D21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BA5" w:rsidRDefault="001C0BA5" w:rsidP="004D21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BA5" w:rsidRDefault="001C0BA5" w:rsidP="004D21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B39" w:rsidRDefault="00E85B39">
      <w:bookmarkStart w:id="0" w:name="_GoBack"/>
      <w:bookmarkEnd w:id="0"/>
    </w:p>
    <w:sectPr w:rsidR="00E85B39" w:rsidSect="004D21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4"/>
    <w:rsid w:val="000E3693"/>
    <w:rsid w:val="001C0BA5"/>
    <w:rsid w:val="004B036A"/>
    <w:rsid w:val="004B375F"/>
    <w:rsid w:val="004D21E2"/>
    <w:rsid w:val="007D6E4C"/>
    <w:rsid w:val="00897454"/>
    <w:rsid w:val="009D5207"/>
    <w:rsid w:val="00A05384"/>
    <w:rsid w:val="00BD2332"/>
    <w:rsid w:val="00E8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BA5"/>
    <w:rPr>
      <w:color w:val="0563C1" w:themeColor="hyperlink"/>
      <w:u w:val="single"/>
    </w:rPr>
  </w:style>
  <w:style w:type="paragraph" w:styleId="a4">
    <w:name w:val="No Spacing"/>
    <w:uiPriority w:val="1"/>
    <w:qFormat/>
    <w:rsid w:val="001C0B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BA5"/>
    <w:rPr>
      <w:color w:val="0563C1" w:themeColor="hyperlink"/>
      <w:u w:val="single"/>
    </w:rPr>
  </w:style>
  <w:style w:type="paragraph" w:styleId="a4">
    <w:name w:val="No Spacing"/>
    <w:uiPriority w:val="1"/>
    <w:qFormat/>
    <w:rsid w:val="001C0B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ОкПроф1</dc:creator>
  <cp:lastModifiedBy>Natalia</cp:lastModifiedBy>
  <cp:revision>2</cp:revision>
  <cp:lastPrinted>2017-09-20T10:28:00Z</cp:lastPrinted>
  <dcterms:created xsi:type="dcterms:W3CDTF">2017-09-20T11:07:00Z</dcterms:created>
  <dcterms:modified xsi:type="dcterms:W3CDTF">2017-09-20T11:07:00Z</dcterms:modified>
</cp:coreProperties>
</file>